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895F" w14:textId="77777777" w:rsidR="003D0635" w:rsidRDefault="003D0635" w:rsidP="003D0635">
      <w:pPr>
        <w:rPr>
          <w:rFonts w:eastAsia="MS Mincho" w:cs="Times New Roman"/>
        </w:rPr>
      </w:pPr>
      <w:r>
        <w:rPr>
          <w:rFonts w:eastAsia="MS Mincho"/>
          <w:b/>
          <w:bCs/>
        </w:rPr>
        <w:t>Students</w:t>
      </w:r>
      <w:r>
        <w:rPr>
          <w:rFonts w:eastAsia="MS Mincho"/>
          <w:b/>
          <w:bCs/>
        </w:rPr>
        <w:tab/>
      </w:r>
      <w:r>
        <w:rPr>
          <w:rFonts w:eastAsia="MS Mincho"/>
        </w:rPr>
        <w:t>BP 5145.3(a)</w:t>
      </w:r>
    </w:p>
    <w:p w14:paraId="0C2706E3" w14:textId="77777777" w:rsidR="003D0635" w:rsidRDefault="003D0635" w:rsidP="003D0635">
      <w:pPr>
        <w:rPr>
          <w:rFonts w:eastAsia="MS Mincho" w:cs="Times New Roman"/>
        </w:rPr>
      </w:pPr>
    </w:p>
    <w:p w14:paraId="503FF23A" w14:textId="77777777" w:rsidR="003D0635" w:rsidRDefault="003D0635" w:rsidP="003D0635">
      <w:pPr>
        <w:rPr>
          <w:rFonts w:eastAsia="MS Mincho" w:cs="Times New Roman"/>
          <w:b/>
          <w:bCs/>
        </w:rPr>
      </w:pPr>
      <w:r>
        <w:rPr>
          <w:rFonts w:eastAsia="MS Mincho"/>
          <w:b/>
          <w:bCs/>
        </w:rPr>
        <w:t>NONDISCRIMINATION/HARASSMENT</w:t>
      </w:r>
    </w:p>
    <w:p w14:paraId="6DADDA2A" w14:textId="77777777" w:rsidR="003D0635" w:rsidRDefault="003D0635" w:rsidP="003D0635">
      <w:pPr>
        <w:rPr>
          <w:rFonts w:eastAsia="MS Mincho"/>
        </w:rPr>
      </w:pPr>
    </w:p>
    <w:p w14:paraId="41976290" w14:textId="066AF1F4" w:rsidR="003D0635" w:rsidRDefault="003D0635" w:rsidP="003D0635">
      <w:pPr>
        <w:rPr>
          <w:rFonts w:eastAsia="MS Mincho" w:cs="Times New Roman"/>
        </w:rPr>
      </w:pPr>
      <w:r>
        <w:rPr>
          <w:rFonts w:eastAsia="MS Mincho"/>
        </w:rPr>
        <w:t>College and Career Advantage (CCA)</w:t>
      </w:r>
      <w:r>
        <w:rPr>
          <w:rFonts w:eastAsia="MS Mincho"/>
        </w:rPr>
        <w:t xml:space="preserve"> programs and activities shall be free from discrimination, including harassment, with respect to a student’s actual or perceived sex, gender, ethnic group identification, race, national origin, religion, color, physical or mental disability, </w:t>
      </w:r>
      <w:proofErr w:type="gramStart"/>
      <w:r>
        <w:rPr>
          <w:rFonts w:eastAsia="MS Mincho"/>
        </w:rPr>
        <w:t>age</w:t>
      </w:r>
      <w:proofErr w:type="gramEnd"/>
      <w:r>
        <w:rPr>
          <w:rFonts w:eastAsia="MS Mincho"/>
        </w:rPr>
        <w:t xml:space="preserve"> or sexual orientation.</w:t>
      </w:r>
    </w:p>
    <w:p w14:paraId="67ACF7F7" w14:textId="77777777" w:rsidR="003D0635" w:rsidRDefault="003D0635" w:rsidP="003D0635">
      <w:pPr>
        <w:rPr>
          <w:rFonts w:eastAsia="MS Mincho" w:cs="Times New Roman"/>
        </w:rPr>
      </w:pPr>
    </w:p>
    <w:p w14:paraId="71B1ADC6" w14:textId="77777777" w:rsidR="003D0635" w:rsidRDefault="003D0635" w:rsidP="003D0635">
      <w:pPr>
        <w:rPr>
          <w:rFonts w:eastAsia="MS Mincho"/>
          <w:i/>
          <w:sz w:val="20"/>
        </w:rPr>
      </w:pPr>
      <w:r>
        <w:rPr>
          <w:rFonts w:eastAsia="MS Mincho"/>
          <w:i/>
          <w:sz w:val="20"/>
        </w:rPr>
        <w:t>(cf. 0410 - Nondiscrimination in District Programs and Activities)</w:t>
      </w:r>
    </w:p>
    <w:p w14:paraId="1B93DF50" w14:textId="77777777" w:rsidR="003D0635" w:rsidRDefault="003D0635" w:rsidP="003D0635">
      <w:pPr>
        <w:rPr>
          <w:rFonts w:eastAsia="MS Mincho" w:cs="Times New Roman"/>
          <w:i/>
          <w:sz w:val="20"/>
        </w:rPr>
      </w:pPr>
    </w:p>
    <w:p w14:paraId="5C65B2E5" w14:textId="77777777" w:rsidR="003D0635" w:rsidRDefault="003D0635" w:rsidP="003D0635">
      <w:pPr>
        <w:rPr>
          <w:rFonts w:eastAsia="MS Mincho" w:cs="Times New Roman"/>
        </w:rPr>
      </w:pPr>
      <w:r>
        <w:rPr>
          <w:rFonts w:eastAsia="MS Mincho"/>
        </w:rPr>
        <w:t xml:space="preserve">The Governing Board shall ensure equal opportunities for all students in admission and access to the educational program, guidance and counseling programs, athletic programs, testing procedures, and other activities.  School staff and volunteers shall carefully guard against segregation, bias and stereotyping in instruction, </w:t>
      </w:r>
      <w:proofErr w:type="gramStart"/>
      <w:r>
        <w:rPr>
          <w:rFonts w:eastAsia="MS Mincho"/>
        </w:rPr>
        <w:t>guidance</w:t>
      </w:r>
      <w:proofErr w:type="gramEnd"/>
      <w:r>
        <w:rPr>
          <w:rFonts w:eastAsia="MS Mincho"/>
        </w:rPr>
        <w:t xml:space="preserve"> and supervision.  </w:t>
      </w:r>
    </w:p>
    <w:p w14:paraId="448CD195" w14:textId="77777777" w:rsidR="003D0635" w:rsidRDefault="003D0635" w:rsidP="003D0635">
      <w:pPr>
        <w:rPr>
          <w:rFonts w:eastAsia="MS Mincho" w:cs="Times New Roman"/>
        </w:rPr>
      </w:pPr>
    </w:p>
    <w:p w14:paraId="751DBF41" w14:textId="77777777" w:rsidR="003D0635" w:rsidRDefault="003D0635" w:rsidP="003D0635">
      <w:pPr>
        <w:rPr>
          <w:rFonts w:eastAsia="MS Mincho" w:cs="Times New Roman"/>
          <w:i/>
          <w:sz w:val="20"/>
        </w:rPr>
      </w:pPr>
      <w:r>
        <w:rPr>
          <w:rFonts w:eastAsia="MS Mincho"/>
          <w:i/>
          <w:sz w:val="20"/>
        </w:rPr>
        <w:t>(cf. 6164.2 - Guidance/Counseling Services)</w:t>
      </w:r>
    </w:p>
    <w:p w14:paraId="113F07B8" w14:textId="77777777" w:rsidR="003D0635" w:rsidRDefault="003D0635" w:rsidP="003D0635">
      <w:pPr>
        <w:rPr>
          <w:rFonts w:eastAsia="MS Mincho" w:cs="Times New Roman"/>
        </w:rPr>
      </w:pPr>
    </w:p>
    <w:p w14:paraId="3A17CEEC" w14:textId="77777777" w:rsidR="003D0635" w:rsidRDefault="003D0635" w:rsidP="003D0635">
      <w:pPr>
        <w:rPr>
          <w:rFonts w:eastAsia="MS Mincho" w:cs="Times New Roman"/>
        </w:rPr>
      </w:pPr>
      <w:r>
        <w:rPr>
          <w:rFonts w:eastAsia="MS Mincho"/>
        </w:rPr>
        <w:t xml:space="preserve">The Board prohibits intimidation or harassment of any student by any employee, </w:t>
      </w:r>
      <w:proofErr w:type="gramStart"/>
      <w:r>
        <w:rPr>
          <w:rFonts w:eastAsia="MS Mincho"/>
        </w:rPr>
        <w:t>student</w:t>
      </w:r>
      <w:proofErr w:type="gramEnd"/>
      <w:r>
        <w:rPr>
          <w:rFonts w:eastAsia="MS Mincho"/>
        </w:rPr>
        <w:t xml:space="preserve"> or other person in the ROP.  Staff shall be alert and immediately responsive to student conduct which may interfere with another student's ability to participate in or benefit from school services, </w:t>
      </w:r>
      <w:proofErr w:type="gramStart"/>
      <w:r>
        <w:rPr>
          <w:rFonts w:eastAsia="MS Mincho"/>
        </w:rPr>
        <w:t>activities</w:t>
      </w:r>
      <w:proofErr w:type="gramEnd"/>
      <w:r>
        <w:rPr>
          <w:rFonts w:eastAsia="MS Mincho"/>
        </w:rPr>
        <w:t xml:space="preserve"> or privileges.</w:t>
      </w:r>
    </w:p>
    <w:p w14:paraId="3E6A0C9A" w14:textId="77777777" w:rsidR="003D0635" w:rsidRDefault="003D0635" w:rsidP="003D0635">
      <w:pPr>
        <w:rPr>
          <w:rFonts w:eastAsia="MS Mincho" w:cs="Times New Roman"/>
        </w:rPr>
      </w:pPr>
    </w:p>
    <w:p w14:paraId="057233C2" w14:textId="77777777" w:rsidR="003D0635" w:rsidRDefault="003D0635" w:rsidP="003D0635">
      <w:pPr>
        <w:rPr>
          <w:rFonts w:eastAsia="MS Mincho" w:cs="Times New Roman"/>
          <w:i/>
          <w:sz w:val="20"/>
        </w:rPr>
      </w:pPr>
      <w:r>
        <w:rPr>
          <w:rFonts w:eastAsia="MS Mincho"/>
          <w:i/>
          <w:sz w:val="20"/>
        </w:rPr>
        <w:t>(cf. 5145.2 - Freedom of Speech/Expression)</w:t>
      </w:r>
    </w:p>
    <w:p w14:paraId="09385BB8" w14:textId="77777777" w:rsidR="003D0635" w:rsidRDefault="003D0635" w:rsidP="003D0635">
      <w:pPr>
        <w:rPr>
          <w:rFonts w:eastAsia="MS Mincho" w:cs="Times New Roman"/>
          <w:i/>
          <w:sz w:val="20"/>
        </w:rPr>
      </w:pPr>
      <w:r>
        <w:rPr>
          <w:rFonts w:eastAsia="MS Mincho"/>
          <w:i/>
          <w:sz w:val="20"/>
        </w:rPr>
        <w:t>(cf. 5145.7 - Sexual Harassment)</w:t>
      </w:r>
    </w:p>
    <w:p w14:paraId="522344D6" w14:textId="77777777" w:rsidR="003D0635" w:rsidRDefault="003D0635" w:rsidP="003D0635">
      <w:pPr>
        <w:rPr>
          <w:rFonts w:eastAsia="MS Mincho" w:cs="Times New Roman"/>
        </w:rPr>
      </w:pPr>
    </w:p>
    <w:p w14:paraId="2E1498EA" w14:textId="77777777" w:rsidR="003D0635" w:rsidRDefault="003D0635" w:rsidP="003D0635">
      <w:pPr>
        <w:rPr>
          <w:rFonts w:eastAsia="MS Mincho" w:cs="Times New Roman"/>
        </w:rPr>
      </w:pPr>
      <w:r>
        <w:rPr>
          <w:rFonts w:eastAsia="MS Mincho"/>
        </w:rPr>
        <w:t>Students who harass other students shall be subject to appropriate discipline, up to and including counseling, suspension and/or expulsion.  An employee who permits or engages in harassment may be subject to disciplinary action, up to and including dismissal.</w:t>
      </w:r>
    </w:p>
    <w:p w14:paraId="673B144F" w14:textId="77777777" w:rsidR="003D0635" w:rsidRDefault="003D0635" w:rsidP="003D0635">
      <w:pPr>
        <w:rPr>
          <w:rFonts w:eastAsia="MS Mincho" w:cs="Times New Roman"/>
        </w:rPr>
      </w:pPr>
    </w:p>
    <w:p w14:paraId="60870997" w14:textId="77777777" w:rsidR="003D0635" w:rsidRDefault="003D0635" w:rsidP="003D0635">
      <w:pPr>
        <w:rPr>
          <w:rFonts w:eastAsia="MS Mincho" w:cs="Times New Roman"/>
          <w:i/>
          <w:sz w:val="20"/>
        </w:rPr>
      </w:pPr>
      <w:r>
        <w:rPr>
          <w:rFonts w:eastAsia="MS Mincho"/>
          <w:i/>
          <w:sz w:val="20"/>
        </w:rPr>
        <w:t>(cf. 4118 - Suspension/Disciplinary Action)</w:t>
      </w:r>
    </w:p>
    <w:p w14:paraId="7294AA80" w14:textId="77777777" w:rsidR="003D0635" w:rsidRDefault="003D0635" w:rsidP="003D0635">
      <w:pPr>
        <w:rPr>
          <w:rFonts w:eastAsia="MS Mincho" w:cs="Times New Roman"/>
          <w:i/>
          <w:sz w:val="20"/>
        </w:rPr>
      </w:pPr>
      <w:r>
        <w:rPr>
          <w:rFonts w:eastAsia="MS Mincho"/>
          <w:i/>
          <w:sz w:val="20"/>
        </w:rPr>
        <w:t>(cf. 5131 - Conduct)</w:t>
      </w:r>
    </w:p>
    <w:p w14:paraId="4C5DDB46" w14:textId="77777777" w:rsidR="003D0635" w:rsidRDefault="003D0635" w:rsidP="003D0635">
      <w:pPr>
        <w:rPr>
          <w:rFonts w:eastAsia="MS Mincho" w:cs="Times New Roman"/>
          <w:i/>
          <w:sz w:val="20"/>
        </w:rPr>
      </w:pPr>
      <w:r>
        <w:rPr>
          <w:rFonts w:eastAsia="MS Mincho"/>
          <w:i/>
          <w:sz w:val="20"/>
        </w:rPr>
        <w:t>(cf. 5144 - Discipline)</w:t>
      </w:r>
    </w:p>
    <w:p w14:paraId="2DDB33FB" w14:textId="77777777" w:rsidR="003D0635" w:rsidRDefault="003D0635" w:rsidP="003D0635">
      <w:pPr>
        <w:rPr>
          <w:rFonts w:eastAsia="MS Mincho"/>
        </w:rPr>
      </w:pPr>
    </w:p>
    <w:p w14:paraId="4D65F22F" w14:textId="77777777" w:rsidR="003D0635" w:rsidRDefault="003D0635" w:rsidP="003D0635">
      <w:pPr>
        <w:rPr>
          <w:rFonts w:eastAsia="MS Mincho" w:cs="Times New Roman"/>
        </w:rPr>
      </w:pPr>
      <w:r>
        <w:rPr>
          <w:rFonts w:eastAsia="MS Mincho"/>
        </w:rPr>
        <w:t>The Board hereby designates the following position(s) as Coordinator(s) for Nondiscrimination to handle complaints regarding discrimination and inquiries regarding the ROP’s nondiscrimination policies:</w:t>
      </w:r>
    </w:p>
    <w:p w14:paraId="5B08D249" w14:textId="77777777" w:rsidR="003D0635" w:rsidRDefault="003D0635" w:rsidP="003D0635">
      <w:pPr>
        <w:rPr>
          <w:rFonts w:eastAsia="MS Mincho" w:cs="Times New Roman"/>
        </w:rPr>
      </w:pPr>
    </w:p>
    <w:p w14:paraId="7C7812DB" w14:textId="5D1D7230" w:rsidR="003D0635" w:rsidRDefault="003D0635" w:rsidP="003D0635">
      <w:pPr>
        <w:ind w:left="720"/>
        <w:rPr>
          <w:rFonts w:eastAsia="MS Mincho" w:cs="Times New Roman"/>
        </w:rPr>
      </w:pPr>
      <w:r>
        <w:rPr>
          <w:rFonts w:eastAsia="MS Mincho" w:cs="Times New Roman"/>
        </w:rPr>
        <w:t>Executive Director</w:t>
      </w:r>
      <w:r>
        <w:rPr>
          <w:rFonts w:eastAsia="MS Mincho" w:cs="Times New Roman"/>
        </w:rPr>
        <w:t xml:space="preserve"> or Director </w:t>
      </w:r>
      <w:r>
        <w:rPr>
          <w:rFonts w:eastAsia="MS Mincho" w:cs="Times New Roman"/>
        </w:rPr>
        <w:t>of Curriculum &amp; Instruction</w:t>
      </w:r>
    </w:p>
    <w:p w14:paraId="257861AF" w14:textId="3A828AE9" w:rsidR="003D0635" w:rsidRDefault="003D0635" w:rsidP="003D0635">
      <w:pPr>
        <w:ind w:left="720"/>
        <w:rPr>
          <w:rFonts w:eastAsia="MS Mincho" w:cs="Times New Roman"/>
        </w:rPr>
      </w:pPr>
      <w:r>
        <w:rPr>
          <w:rFonts w:eastAsia="MS Mincho" w:cs="Times New Roman"/>
        </w:rPr>
        <w:t>33122 Valle Road</w:t>
      </w:r>
    </w:p>
    <w:p w14:paraId="16482F73" w14:textId="35A751CF" w:rsidR="003D0635" w:rsidRDefault="003D0635" w:rsidP="003D0635">
      <w:pPr>
        <w:ind w:left="720"/>
        <w:rPr>
          <w:rFonts w:eastAsia="MS Mincho" w:cs="Times New Roman"/>
        </w:rPr>
      </w:pPr>
      <w:r>
        <w:rPr>
          <w:rFonts w:eastAsia="MS Mincho" w:cs="Times New Roman"/>
        </w:rPr>
        <w:t>San Juan Capistrano, CA</w:t>
      </w:r>
      <w:r>
        <w:rPr>
          <w:rFonts w:eastAsia="MS Mincho" w:cs="Times New Roman"/>
        </w:rPr>
        <w:t xml:space="preserve">  92675</w:t>
      </w:r>
      <w:r>
        <w:rPr>
          <w:rFonts w:eastAsia="MS Mincho" w:cs="Times New Roman"/>
        </w:rPr>
        <w:t xml:space="preserve">  </w:t>
      </w:r>
    </w:p>
    <w:p w14:paraId="6A50FD15" w14:textId="093D5E29" w:rsidR="003D0635" w:rsidRDefault="003D0635" w:rsidP="003D0635">
      <w:pPr>
        <w:ind w:left="720"/>
        <w:rPr>
          <w:rFonts w:eastAsia="MS Mincho" w:cs="Times New Roman"/>
        </w:rPr>
      </w:pPr>
      <w:r>
        <w:rPr>
          <w:rFonts w:eastAsia="MS Mincho" w:cs="Times New Roman"/>
        </w:rPr>
        <w:t>949-</w:t>
      </w:r>
      <w:r>
        <w:rPr>
          <w:rFonts w:eastAsia="MS Mincho" w:cs="Times New Roman"/>
        </w:rPr>
        <w:t>234-9477</w:t>
      </w:r>
    </w:p>
    <w:p w14:paraId="4009F235" w14:textId="77777777" w:rsidR="003D0635" w:rsidRDefault="003D0635" w:rsidP="003D0635">
      <w:pPr>
        <w:rPr>
          <w:rFonts w:eastAsia="MS Mincho" w:cs="Times New Roman"/>
        </w:rPr>
      </w:pPr>
    </w:p>
    <w:p w14:paraId="589DC474" w14:textId="77777777" w:rsidR="003D0635" w:rsidRDefault="003D0635" w:rsidP="003D0635">
      <w:pPr>
        <w:rPr>
          <w:rFonts w:eastAsia="MS Mincho" w:cs="Times New Roman"/>
          <w:i/>
          <w:sz w:val="20"/>
        </w:rPr>
      </w:pPr>
      <w:r>
        <w:rPr>
          <w:rFonts w:eastAsia="MS Mincho"/>
          <w:i/>
          <w:sz w:val="20"/>
        </w:rPr>
        <w:t>(cf. 1312.1 - Complaints Concerning ROP Employees)</w:t>
      </w:r>
    </w:p>
    <w:p w14:paraId="378670E1" w14:textId="77777777" w:rsidR="003D0635" w:rsidRDefault="003D0635" w:rsidP="003D0635">
      <w:pPr>
        <w:rPr>
          <w:rFonts w:eastAsia="MS Mincho" w:cs="Times New Roman"/>
          <w:i/>
          <w:sz w:val="20"/>
        </w:rPr>
      </w:pPr>
      <w:r>
        <w:rPr>
          <w:rFonts w:eastAsia="MS Mincho"/>
          <w:i/>
          <w:sz w:val="20"/>
        </w:rPr>
        <w:t>(cf. 1312.3 - Uniform Complaint Procedures)</w:t>
      </w:r>
    </w:p>
    <w:p w14:paraId="3BA5404E" w14:textId="77777777" w:rsidR="003D0635" w:rsidRDefault="003D0635" w:rsidP="003D0635">
      <w:pPr>
        <w:rPr>
          <w:rFonts w:eastAsia="MS Mincho" w:cs="Times New Roman"/>
        </w:rPr>
      </w:pPr>
    </w:p>
    <w:p w14:paraId="747A7C70" w14:textId="77777777" w:rsidR="003D0635" w:rsidRDefault="003D0635" w:rsidP="003D0635">
      <w:pPr>
        <w:rPr>
          <w:rFonts w:eastAsia="MS Mincho"/>
        </w:rPr>
      </w:pPr>
      <w:r>
        <w:rPr>
          <w:rFonts w:eastAsia="MS Mincho"/>
        </w:rPr>
        <w:t xml:space="preserve">Any student who feels that he/she is being harassed should immediately contact the Coordinator for Nondiscrimination, the Executive </w:t>
      </w:r>
      <w:proofErr w:type="gramStart"/>
      <w:r>
        <w:rPr>
          <w:rFonts w:eastAsia="MS Mincho"/>
        </w:rPr>
        <w:t>Director</w:t>
      </w:r>
      <w:proofErr w:type="gramEnd"/>
      <w:r>
        <w:rPr>
          <w:rFonts w:eastAsia="MS Mincho"/>
        </w:rPr>
        <w:t xml:space="preserve"> or any other staff member.  Any student who </w:t>
      </w:r>
      <w:proofErr w:type="gramStart"/>
      <w:r>
        <w:rPr>
          <w:rFonts w:eastAsia="MS Mincho"/>
        </w:rPr>
        <w:t>observes</w:t>
      </w:r>
      <w:proofErr w:type="gramEnd"/>
      <w:r>
        <w:rPr>
          <w:rFonts w:eastAsia="MS Mincho"/>
        </w:rPr>
        <w:t xml:space="preserve"> </w:t>
      </w:r>
    </w:p>
    <w:p w14:paraId="2359D7CE" w14:textId="63543F94" w:rsidR="003D0635" w:rsidRDefault="003D0635" w:rsidP="003D0635">
      <w:pPr>
        <w:rPr>
          <w:rFonts w:eastAsia="MS Mincho" w:cs="Times New Roman"/>
        </w:rPr>
      </w:pPr>
      <w:r>
        <w:rPr>
          <w:rFonts w:eastAsia="MS Mincho"/>
        </w:rPr>
        <w:lastRenderedPageBreak/>
        <w:tab/>
      </w:r>
      <w:r>
        <w:rPr>
          <w:rFonts w:eastAsia="MS Mincho"/>
        </w:rPr>
        <w:t>BP 5145.3(</w:t>
      </w:r>
      <w:r>
        <w:rPr>
          <w:rFonts w:eastAsia="MS Mincho"/>
        </w:rPr>
        <w:t>b</w:t>
      </w:r>
      <w:r>
        <w:rPr>
          <w:rFonts w:eastAsia="MS Mincho"/>
        </w:rPr>
        <w:t>)</w:t>
      </w:r>
    </w:p>
    <w:p w14:paraId="48B8C3CA" w14:textId="77777777" w:rsidR="003D0635" w:rsidRDefault="003D0635" w:rsidP="003D0635">
      <w:pPr>
        <w:rPr>
          <w:rFonts w:eastAsia="MS Mincho" w:cs="Times New Roman"/>
        </w:rPr>
      </w:pPr>
    </w:p>
    <w:p w14:paraId="733C00EF" w14:textId="5935395F" w:rsidR="003D0635" w:rsidRDefault="003D0635" w:rsidP="003D0635">
      <w:pPr>
        <w:rPr>
          <w:rFonts w:eastAsia="MS Mincho" w:cs="Times New Roman"/>
          <w:b/>
          <w:bCs/>
        </w:rPr>
      </w:pPr>
      <w:r>
        <w:rPr>
          <w:rFonts w:eastAsia="MS Mincho"/>
          <w:b/>
          <w:bCs/>
        </w:rPr>
        <w:t>NONDISCRIMINATION/HARASSMENT</w:t>
      </w:r>
      <w:r>
        <w:rPr>
          <w:rFonts w:eastAsia="MS Mincho"/>
          <w:b/>
          <w:bCs/>
        </w:rPr>
        <w:t xml:space="preserve"> </w:t>
      </w:r>
      <w:r w:rsidRPr="003D0635">
        <w:rPr>
          <w:rFonts w:eastAsia="MS Mincho"/>
        </w:rPr>
        <w:t>(continued)</w:t>
      </w:r>
    </w:p>
    <w:p w14:paraId="6AFA674D" w14:textId="77777777" w:rsidR="003D0635" w:rsidRDefault="003D0635" w:rsidP="003D0635">
      <w:pPr>
        <w:rPr>
          <w:rFonts w:eastAsia="MS Mincho"/>
        </w:rPr>
      </w:pPr>
    </w:p>
    <w:p w14:paraId="4DA0BEA3" w14:textId="7987D4C4" w:rsidR="003D0635" w:rsidRDefault="003D0635" w:rsidP="003D0635">
      <w:pPr>
        <w:rPr>
          <w:rFonts w:eastAsia="MS Mincho" w:cs="Times New Roman"/>
        </w:rPr>
      </w:pPr>
      <w:r>
        <w:rPr>
          <w:rFonts w:eastAsia="MS Mincho"/>
        </w:rPr>
        <w:t xml:space="preserve">an incident of harassment should report the harassment to a school employee, </w:t>
      </w:r>
      <w:proofErr w:type="gramStart"/>
      <w:r>
        <w:rPr>
          <w:rFonts w:eastAsia="MS Mincho"/>
        </w:rPr>
        <w:t>whether or not</w:t>
      </w:r>
      <w:proofErr w:type="gramEnd"/>
      <w:r>
        <w:rPr>
          <w:rFonts w:eastAsia="MS Mincho"/>
        </w:rPr>
        <w:t xml:space="preserve"> the victim files a complaint. </w:t>
      </w:r>
    </w:p>
    <w:p w14:paraId="2ABE45F0" w14:textId="77777777" w:rsidR="003D0635" w:rsidRDefault="003D0635" w:rsidP="003D0635">
      <w:pPr>
        <w:rPr>
          <w:rFonts w:eastAsia="MS Mincho"/>
        </w:rPr>
      </w:pPr>
    </w:p>
    <w:p w14:paraId="608DD00B" w14:textId="39AB1EC3" w:rsidR="003D0635" w:rsidRDefault="003D0635" w:rsidP="003D0635">
      <w:pPr>
        <w:rPr>
          <w:rFonts w:eastAsia="MS Mincho" w:cs="Times New Roman"/>
        </w:rPr>
      </w:pPr>
      <w:r>
        <w:rPr>
          <w:rFonts w:eastAsia="MS Mincho"/>
        </w:rPr>
        <w:t xml:space="preserve">Employees who become aware of an act of harassment shall immediately report the incident to the Coordinator for Nondiscrimination. Upon receiving a complaint of discrimination or harassment, the </w:t>
      </w:r>
      <w:proofErr w:type="gramStart"/>
      <w:r>
        <w:rPr>
          <w:rFonts w:eastAsia="MS Mincho"/>
        </w:rPr>
        <w:t>Coordinator</w:t>
      </w:r>
      <w:proofErr w:type="gramEnd"/>
      <w:r>
        <w:rPr>
          <w:rFonts w:eastAsia="MS Mincho"/>
        </w:rPr>
        <w:t xml:space="preserve"> shall immediately investigate the complaint</w:t>
      </w:r>
      <w:r>
        <w:rPr>
          <w:rFonts w:eastAsia="MS Mincho"/>
        </w:rPr>
        <w:t>.</w:t>
      </w:r>
      <w:r>
        <w:rPr>
          <w:rFonts w:eastAsia="MS Mincho"/>
        </w:rPr>
        <w:t xml:space="preserve">  Where the Coordinator finds that harassment has occurred, he/she shall take prompt, appropriate action to end the harassment and address its effects on the victim.  </w:t>
      </w:r>
    </w:p>
    <w:p w14:paraId="3B731741" w14:textId="77777777" w:rsidR="003D0635" w:rsidRDefault="003D0635" w:rsidP="003D0635">
      <w:pPr>
        <w:rPr>
          <w:rFonts w:eastAsia="MS Mincho" w:cs="Times New Roman"/>
        </w:rPr>
      </w:pPr>
    </w:p>
    <w:p w14:paraId="494FE99C" w14:textId="2B6A5C93" w:rsidR="003D0635" w:rsidRDefault="003D0635" w:rsidP="003D0635">
      <w:pPr>
        <w:rPr>
          <w:rFonts w:eastAsia="MS Mincho" w:cs="Times New Roman"/>
        </w:rPr>
      </w:pPr>
      <w:r>
        <w:rPr>
          <w:rFonts w:eastAsia="MS Mincho"/>
        </w:rPr>
        <w:t xml:space="preserve">The </w:t>
      </w:r>
      <w:proofErr w:type="gramStart"/>
      <w:r>
        <w:rPr>
          <w:rFonts w:eastAsia="MS Mincho"/>
        </w:rPr>
        <w:t>Coordinator</w:t>
      </w:r>
      <w:proofErr w:type="gramEnd"/>
      <w:r>
        <w:rPr>
          <w:rFonts w:eastAsia="MS Mincho"/>
        </w:rPr>
        <w:t xml:space="preserve"> shall also advise the victim of any other remedies that may be available. The </w:t>
      </w:r>
      <w:proofErr w:type="gramStart"/>
      <w:r>
        <w:rPr>
          <w:rFonts w:eastAsia="MS Mincho"/>
        </w:rPr>
        <w:t>Coordinator</w:t>
      </w:r>
      <w:proofErr w:type="gramEnd"/>
      <w:r>
        <w:rPr>
          <w:rFonts w:eastAsia="MS Mincho"/>
        </w:rPr>
        <w:t xml:space="preserve"> shall file a report with 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 xml:space="preserve"> and refer the matter to law enforcement where required.</w:t>
      </w:r>
    </w:p>
    <w:p w14:paraId="19C1ED13" w14:textId="77777777" w:rsidR="003D0635" w:rsidRDefault="003D0635" w:rsidP="003D0635">
      <w:pPr>
        <w:rPr>
          <w:rFonts w:eastAsia="MS Mincho" w:cs="Times New Roman"/>
        </w:rPr>
      </w:pPr>
    </w:p>
    <w:p w14:paraId="5D40C64A" w14:textId="77777777" w:rsidR="003D0635" w:rsidRDefault="003D0635" w:rsidP="003D0635">
      <w:pPr>
        <w:jc w:val="left"/>
        <w:rPr>
          <w:rFonts w:eastAsia="MS Mincho" w:cs="Times New Roman"/>
          <w:i/>
          <w:sz w:val="20"/>
        </w:rPr>
      </w:pPr>
      <w:r>
        <w:rPr>
          <w:rFonts w:eastAsia="MS Mincho"/>
          <w:i/>
          <w:sz w:val="20"/>
        </w:rPr>
        <w:t>Legal Reference:</w:t>
      </w:r>
    </w:p>
    <w:p w14:paraId="1903FA00" w14:textId="77777777" w:rsidR="003D0635" w:rsidRDefault="003D0635" w:rsidP="003D0635">
      <w:pPr>
        <w:ind w:left="720"/>
        <w:rPr>
          <w:rFonts w:eastAsia="MS Mincho" w:cs="Times New Roman"/>
          <w:i/>
          <w:sz w:val="20"/>
          <w:u w:val="single"/>
        </w:rPr>
      </w:pPr>
      <w:r>
        <w:rPr>
          <w:rFonts w:eastAsia="MS Mincho"/>
          <w:i/>
          <w:sz w:val="20"/>
          <w:u w:val="single"/>
        </w:rPr>
        <w:t>EDUCATION CODE</w:t>
      </w:r>
    </w:p>
    <w:p w14:paraId="489A81CE" w14:textId="77777777" w:rsidR="003D0635" w:rsidRDefault="003D0635" w:rsidP="003D0635">
      <w:pPr>
        <w:ind w:left="720"/>
        <w:rPr>
          <w:rFonts w:eastAsia="MS Mincho" w:cs="Times New Roman"/>
          <w:i/>
          <w:sz w:val="20"/>
        </w:rPr>
      </w:pPr>
      <w:r>
        <w:rPr>
          <w:rFonts w:eastAsia="MS Mincho"/>
          <w:i/>
          <w:sz w:val="20"/>
        </w:rPr>
        <w:t>200-262.</w:t>
      </w:r>
      <w:proofErr w:type="gramStart"/>
      <w:r>
        <w:rPr>
          <w:rFonts w:eastAsia="MS Mincho"/>
          <w:i/>
          <w:sz w:val="20"/>
        </w:rPr>
        <w:t>4  Prohibition</w:t>
      </w:r>
      <w:proofErr w:type="gramEnd"/>
      <w:r>
        <w:rPr>
          <w:rFonts w:eastAsia="MS Mincho"/>
          <w:i/>
          <w:sz w:val="20"/>
        </w:rPr>
        <w:t xml:space="preserve"> of discrimination on the basis of sex, especially:</w:t>
      </w:r>
    </w:p>
    <w:p w14:paraId="6A729154" w14:textId="77777777" w:rsidR="003D0635" w:rsidRDefault="003D0635" w:rsidP="003D0635">
      <w:pPr>
        <w:ind w:left="720"/>
        <w:rPr>
          <w:rFonts w:eastAsia="MS Mincho" w:cs="Times New Roman"/>
          <w:i/>
          <w:sz w:val="20"/>
        </w:rPr>
      </w:pPr>
      <w:proofErr w:type="gramStart"/>
      <w:r>
        <w:rPr>
          <w:rFonts w:eastAsia="MS Mincho"/>
          <w:i/>
          <w:sz w:val="20"/>
        </w:rPr>
        <w:t>221.5  Prohibited</w:t>
      </w:r>
      <w:proofErr w:type="gramEnd"/>
      <w:r>
        <w:rPr>
          <w:rFonts w:eastAsia="MS Mincho"/>
          <w:i/>
          <w:sz w:val="20"/>
        </w:rPr>
        <w:t xml:space="preserve"> sex discrimination</w:t>
      </w:r>
    </w:p>
    <w:p w14:paraId="483E2705" w14:textId="77777777" w:rsidR="003D0635" w:rsidRDefault="003D0635" w:rsidP="003D0635">
      <w:pPr>
        <w:ind w:left="720"/>
        <w:rPr>
          <w:rFonts w:eastAsia="MS Mincho" w:cs="Times New Roman"/>
          <w:i/>
          <w:sz w:val="20"/>
        </w:rPr>
      </w:pPr>
      <w:proofErr w:type="gramStart"/>
      <w:r>
        <w:rPr>
          <w:rFonts w:eastAsia="MS Mincho"/>
          <w:i/>
          <w:sz w:val="20"/>
        </w:rPr>
        <w:t>221.7  School</w:t>
      </w:r>
      <w:proofErr w:type="gramEnd"/>
      <w:r>
        <w:rPr>
          <w:rFonts w:eastAsia="MS Mincho"/>
          <w:i/>
          <w:sz w:val="20"/>
        </w:rPr>
        <w:t>-sponsored athletic programs; prohibited sex discrimination</w:t>
      </w:r>
    </w:p>
    <w:p w14:paraId="136BCD0D" w14:textId="77777777" w:rsidR="003D0635" w:rsidRDefault="003D0635" w:rsidP="003D0635">
      <w:pPr>
        <w:ind w:left="720"/>
        <w:rPr>
          <w:rFonts w:eastAsia="MS Mincho" w:cs="Times New Roman"/>
          <w:i/>
          <w:sz w:val="20"/>
        </w:rPr>
      </w:pPr>
      <w:proofErr w:type="gramStart"/>
      <w:r>
        <w:rPr>
          <w:rFonts w:eastAsia="MS Mincho"/>
          <w:i/>
          <w:sz w:val="20"/>
        </w:rPr>
        <w:t>48900.3  Suspension</w:t>
      </w:r>
      <w:proofErr w:type="gramEnd"/>
      <w:r>
        <w:rPr>
          <w:rFonts w:eastAsia="MS Mincho"/>
          <w:i/>
          <w:sz w:val="20"/>
        </w:rPr>
        <w:t xml:space="preserve"> or expulsion for act of hate violence</w:t>
      </w:r>
    </w:p>
    <w:p w14:paraId="29A62438" w14:textId="77777777" w:rsidR="003D0635" w:rsidRDefault="003D0635" w:rsidP="003D0635">
      <w:pPr>
        <w:ind w:left="720"/>
        <w:rPr>
          <w:rFonts w:eastAsia="MS Mincho" w:cs="Times New Roman"/>
          <w:i/>
          <w:sz w:val="20"/>
        </w:rPr>
      </w:pPr>
      <w:proofErr w:type="gramStart"/>
      <w:r>
        <w:rPr>
          <w:rFonts w:eastAsia="MS Mincho"/>
          <w:i/>
          <w:sz w:val="20"/>
        </w:rPr>
        <w:t>48900.4  Suspension</w:t>
      </w:r>
      <w:proofErr w:type="gramEnd"/>
      <w:r>
        <w:rPr>
          <w:rFonts w:eastAsia="MS Mincho"/>
          <w:i/>
          <w:sz w:val="20"/>
        </w:rPr>
        <w:t xml:space="preserve"> or expulsion for threats or harassment</w:t>
      </w:r>
    </w:p>
    <w:p w14:paraId="65C85088" w14:textId="77777777" w:rsidR="003D0635" w:rsidRDefault="003D0635" w:rsidP="003D0635">
      <w:pPr>
        <w:ind w:left="720"/>
        <w:rPr>
          <w:rFonts w:eastAsia="MS Mincho" w:cs="Times New Roman"/>
          <w:i/>
          <w:sz w:val="20"/>
        </w:rPr>
      </w:pPr>
      <w:proofErr w:type="gramStart"/>
      <w:r>
        <w:rPr>
          <w:rFonts w:eastAsia="MS Mincho"/>
          <w:i/>
          <w:sz w:val="20"/>
        </w:rPr>
        <w:t>48904  Liability</w:t>
      </w:r>
      <w:proofErr w:type="gramEnd"/>
      <w:r>
        <w:rPr>
          <w:rFonts w:eastAsia="MS Mincho"/>
          <w:i/>
          <w:sz w:val="20"/>
        </w:rPr>
        <w:t xml:space="preserve"> of parent/guardian for willful student misconduct</w:t>
      </w:r>
    </w:p>
    <w:p w14:paraId="50C66997" w14:textId="77777777" w:rsidR="003D0635" w:rsidRDefault="003D0635" w:rsidP="003D0635">
      <w:pPr>
        <w:ind w:left="720"/>
        <w:rPr>
          <w:rFonts w:eastAsia="MS Mincho" w:cs="Times New Roman"/>
          <w:i/>
          <w:sz w:val="20"/>
        </w:rPr>
      </w:pPr>
      <w:proofErr w:type="gramStart"/>
      <w:r>
        <w:rPr>
          <w:rFonts w:eastAsia="MS Mincho"/>
          <w:i/>
          <w:sz w:val="20"/>
        </w:rPr>
        <w:t>48907  Student</w:t>
      </w:r>
      <w:proofErr w:type="gramEnd"/>
      <w:r>
        <w:rPr>
          <w:rFonts w:eastAsia="MS Mincho"/>
          <w:i/>
          <w:sz w:val="20"/>
        </w:rPr>
        <w:t xml:space="preserve"> exercise of free expression</w:t>
      </w:r>
    </w:p>
    <w:p w14:paraId="66CDAD2E" w14:textId="77777777" w:rsidR="003D0635" w:rsidRDefault="003D0635" w:rsidP="003D0635">
      <w:pPr>
        <w:ind w:left="720"/>
        <w:rPr>
          <w:rFonts w:eastAsia="MS Mincho" w:cs="Times New Roman"/>
          <w:i/>
          <w:sz w:val="20"/>
        </w:rPr>
      </w:pPr>
      <w:proofErr w:type="gramStart"/>
      <w:r>
        <w:rPr>
          <w:rFonts w:eastAsia="MS Mincho"/>
          <w:i/>
          <w:sz w:val="20"/>
        </w:rPr>
        <w:t>48950  Freedom</w:t>
      </w:r>
      <w:proofErr w:type="gramEnd"/>
      <w:r>
        <w:rPr>
          <w:rFonts w:eastAsia="MS Mincho"/>
          <w:i/>
          <w:sz w:val="20"/>
        </w:rPr>
        <w:t xml:space="preserve"> of speech</w:t>
      </w:r>
    </w:p>
    <w:p w14:paraId="7B79AA0E" w14:textId="77777777" w:rsidR="003D0635" w:rsidRDefault="003D0635" w:rsidP="003D0635">
      <w:pPr>
        <w:ind w:left="720"/>
        <w:rPr>
          <w:rFonts w:eastAsia="MS Mincho" w:cs="Times New Roman"/>
          <w:i/>
          <w:sz w:val="20"/>
        </w:rPr>
      </w:pPr>
      <w:r>
        <w:rPr>
          <w:rFonts w:eastAsia="MS Mincho"/>
          <w:i/>
          <w:sz w:val="20"/>
        </w:rPr>
        <w:t>49020-</w:t>
      </w:r>
      <w:proofErr w:type="gramStart"/>
      <w:r>
        <w:rPr>
          <w:rFonts w:eastAsia="MS Mincho"/>
          <w:i/>
          <w:sz w:val="20"/>
        </w:rPr>
        <w:t>49023  Athletic</w:t>
      </w:r>
      <w:proofErr w:type="gramEnd"/>
      <w:r>
        <w:rPr>
          <w:rFonts w:eastAsia="MS Mincho"/>
          <w:i/>
          <w:sz w:val="20"/>
        </w:rPr>
        <w:t xml:space="preserve"> programs</w:t>
      </w:r>
    </w:p>
    <w:p w14:paraId="057DCDF4" w14:textId="77777777" w:rsidR="003D0635" w:rsidRDefault="003D0635" w:rsidP="003D0635">
      <w:pPr>
        <w:ind w:left="720"/>
        <w:rPr>
          <w:rFonts w:eastAsia="MS Mincho" w:cs="Times New Roman"/>
          <w:i/>
          <w:sz w:val="20"/>
        </w:rPr>
      </w:pPr>
      <w:r>
        <w:rPr>
          <w:rFonts w:eastAsia="MS Mincho"/>
          <w:i/>
          <w:sz w:val="20"/>
        </w:rPr>
        <w:t>51006-</w:t>
      </w:r>
      <w:proofErr w:type="gramStart"/>
      <w:r>
        <w:rPr>
          <w:rFonts w:eastAsia="MS Mincho"/>
          <w:i/>
          <w:sz w:val="20"/>
        </w:rPr>
        <w:t>51007  Equitable</w:t>
      </w:r>
      <w:proofErr w:type="gramEnd"/>
      <w:r>
        <w:rPr>
          <w:rFonts w:eastAsia="MS Mincho"/>
          <w:i/>
          <w:sz w:val="20"/>
        </w:rPr>
        <w:t xml:space="preserve"> access to technological education programs</w:t>
      </w:r>
    </w:p>
    <w:p w14:paraId="4652CEA6" w14:textId="77777777" w:rsidR="003D0635" w:rsidRDefault="003D0635" w:rsidP="003D0635">
      <w:pPr>
        <w:ind w:left="720"/>
        <w:rPr>
          <w:rFonts w:eastAsia="MS Mincho" w:cs="Times New Roman"/>
          <w:i/>
          <w:sz w:val="20"/>
        </w:rPr>
      </w:pPr>
      <w:proofErr w:type="gramStart"/>
      <w:r>
        <w:rPr>
          <w:rFonts w:eastAsia="MS Mincho"/>
          <w:i/>
          <w:sz w:val="20"/>
        </w:rPr>
        <w:t>51500  Prohibited</w:t>
      </w:r>
      <w:proofErr w:type="gramEnd"/>
      <w:r>
        <w:rPr>
          <w:rFonts w:eastAsia="MS Mincho"/>
          <w:i/>
          <w:sz w:val="20"/>
        </w:rPr>
        <w:t xml:space="preserve"> instruction or activity</w:t>
      </w:r>
    </w:p>
    <w:p w14:paraId="71CE9B4E" w14:textId="77777777" w:rsidR="003D0635" w:rsidRDefault="003D0635" w:rsidP="003D0635">
      <w:pPr>
        <w:ind w:left="720"/>
        <w:rPr>
          <w:rFonts w:eastAsia="MS Mincho" w:cs="Times New Roman"/>
          <w:i/>
          <w:sz w:val="20"/>
        </w:rPr>
      </w:pPr>
      <w:proofErr w:type="gramStart"/>
      <w:r>
        <w:rPr>
          <w:rFonts w:eastAsia="MS Mincho"/>
          <w:i/>
          <w:sz w:val="20"/>
        </w:rPr>
        <w:t>51501  Prohibited</w:t>
      </w:r>
      <w:proofErr w:type="gramEnd"/>
      <w:r>
        <w:rPr>
          <w:rFonts w:eastAsia="MS Mincho"/>
          <w:i/>
          <w:sz w:val="20"/>
        </w:rPr>
        <w:t xml:space="preserve"> means of instruction</w:t>
      </w:r>
    </w:p>
    <w:p w14:paraId="1E28F9D9" w14:textId="77777777" w:rsidR="003D0635" w:rsidRDefault="003D0635" w:rsidP="003D0635">
      <w:pPr>
        <w:ind w:left="720"/>
        <w:rPr>
          <w:rFonts w:eastAsia="MS Mincho" w:cs="Times New Roman"/>
          <w:i/>
          <w:sz w:val="20"/>
        </w:rPr>
      </w:pPr>
      <w:proofErr w:type="gramStart"/>
      <w:r>
        <w:rPr>
          <w:rFonts w:eastAsia="MS Mincho"/>
          <w:i/>
          <w:sz w:val="20"/>
        </w:rPr>
        <w:t>60044  Prohibited</w:t>
      </w:r>
      <w:proofErr w:type="gramEnd"/>
      <w:r>
        <w:rPr>
          <w:rFonts w:eastAsia="MS Mincho"/>
          <w:i/>
          <w:sz w:val="20"/>
        </w:rPr>
        <w:t xml:space="preserve"> instructional materials</w:t>
      </w:r>
    </w:p>
    <w:p w14:paraId="2505ACB6" w14:textId="77777777" w:rsidR="003D0635" w:rsidRDefault="003D0635" w:rsidP="003D0635">
      <w:pPr>
        <w:ind w:left="720"/>
        <w:rPr>
          <w:rFonts w:eastAsia="MS Mincho" w:cs="Times New Roman"/>
          <w:i/>
          <w:sz w:val="20"/>
          <w:u w:val="single"/>
        </w:rPr>
      </w:pPr>
      <w:r>
        <w:rPr>
          <w:rFonts w:eastAsia="MS Mincho"/>
          <w:i/>
          <w:sz w:val="20"/>
          <w:u w:val="single"/>
        </w:rPr>
        <w:t>CIVIL CODE</w:t>
      </w:r>
    </w:p>
    <w:p w14:paraId="65BF8267" w14:textId="77777777" w:rsidR="003D0635" w:rsidRDefault="003D0635" w:rsidP="003D0635">
      <w:pPr>
        <w:ind w:left="720"/>
        <w:rPr>
          <w:rFonts w:eastAsia="MS Mincho" w:cs="Times New Roman"/>
          <w:i/>
          <w:sz w:val="20"/>
        </w:rPr>
      </w:pPr>
      <w:proofErr w:type="gramStart"/>
      <w:r>
        <w:rPr>
          <w:rFonts w:eastAsia="MS Mincho"/>
          <w:i/>
          <w:sz w:val="20"/>
        </w:rPr>
        <w:t>1714.1  Liability</w:t>
      </w:r>
      <w:proofErr w:type="gramEnd"/>
      <w:r>
        <w:rPr>
          <w:rFonts w:eastAsia="MS Mincho"/>
          <w:i/>
          <w:sz w:val="20"/>
        </w:rPr>
        <w:t xml:space="preserve"> of parents/guardians for willful misconduct of minor</w:t>
      </w:r>
    </w:p>
    <w:p w14:paraId="7EFAA3C6" w14:textId="77777777" w:rsidR="003D0635" w:rsidRDefault="003D0635" w:rsidP="003D0635">
      <w:pPr>
        <w:ind w:left="720"/>
        <w:rPr>
          <w:rFonts w:eastAsia="MS Mincho" w:cs="Times New Roman"/>
          <w:i/>
          <w:sz w:val="20"/>
          <w:u w:val="single"/>
        </w:rPr>
      </w:pPr>
      <w:r>
        <w:rPr>
          <w:rFonts w:eastAsia="MS Mincho"/>
          <w:i/>
          <w:sz w:val="20"/>
          <w:u w:val="single"/>
        </w:rPr>
        <w:t>CODE OF REGULATIONS, TITLE 5</w:t>
      </w:r>
    </w:p>
    <w:p w14:paraId="7069D485" w14:textId="77777777" w:rsidR="003D0635" w:rsidRDefault="003D0635" w:rsidP="003D0635">
      <w:pPr>
        <w:ind w:left="720"/>
        <w:rPr>
          <w:rFonts w:eastAsia="MS Mincho" w:cs="Times New Roman"/>
          <w:i/>
          <w:sz w:val="20"/>
        </w:rPr>
      </w:pPr>
      <w:proofErr w:type="gramStart"/>
      <w:r>
        <w:rPr>
          <w:rFonts w:eastAsia="MS Mincho"/>
          <w:i/>
          <w:sz w:val="20"/>
        </w:rPr>
        <w:t>4621  District</w:t>
      </w:r>
      <w:proofErr w:type="gramEnd"/>
      <w:r>
        <w:rPr>
          <w:rFonts w:eastAsia="MS Mincho"/>
          <w:i/>
          <w:sz w:val="20"/>
        </w:rPr>
        <w:t xml:space="preserve"> policies and procedures</w:t>
      </w:r>
    </w:p>
    <w:p w14:paraId="270ADA3E" w14:textId="77777777" w:rsidR="003D0635" w:rsidRDefault="003D0635" w:rsidP="003D0635">
      <w:pPr>
        <w:ind w:left="720"/>
        <w:rPr>
          <w:rFonts w:eastAsia="MS Mincho" w:cs="Times New Roman"/>
          <w:i/>
          <w:sz w:val="20"/>
        </w:rPr>
      </w:pPr>
      <w:proofErr w:type="gramStart"/>
      <w:r>
        <w:rPr>
          <w:rFonts w:eastAsia="MS Mincho"/>
          <w:i/>
          <w:sz w:val="20"/>
        </w:rPr>
        <w:t>4622  Notice</w:t>
      </w:r>
      <w:proofErr w:type="gramEnd"/>
      <w:r>
        <w:rPr>
          <w:rFonts w:eastAsia="MS Mincho"/>
          <w:i/>
          <w:sz w:val="20"/>
        </w:rPr>
        <w:t xml:space="preserve"> requirements</w:t>
      </w:r>
    </w:p>
    <w:p w14:paraId="666353F6" w14:textId="77777777" w:rsidR="003D0635" w:rsidRDefault="003D0635" w:rsidP="003D0635">
      <w:pPr>
        <w:ind w:left="720"/>
        <w:rPr>
          <w:rFonts w:eastAsia="MS Mincho" w:cs="Times New Roman"/>
          <w:i/>
          <w:sz w:val="20"/>
          <w:u w:val="single"/>
        </w:rPr>
      </w:pPr>
      <w:r>
        <w:rPr>
          <w:rFonts w:eastAsia="MS Mincho"/>
          <w:i/>
          <w:sz w:val="20"/>
          <w:u w:val="single"/>
        </w:rPr>
        <w:t>PENAL CODE</w:t>
      </w:r>
    </w:p>
    <w:p w14:paraId="0B990399" w14:textId="77777777" w:rsidR="003D0635" w:rsidRDefault="003D0635" w:rsidP="003D0635">
      <w:pPr>
        <w:ind w:left="720"/>
        <w:rPr>
          <w:rFonts w:eastAsia="MS Mincho" w:cs="Times New Roman"/>
          <w:i/>
          <w:sz w:val="20"/>
        </w:rPr>
      </w:pPr>
      <w:r>
        <w:rPr>
          <w:rFonts w:eastAsia="MS Mincho"/>
          <w:i/>
          <w:sz w:val="20"/>
        </w:rPr>
        <w:t>422.55 Interference with constitutional right or privilege</w:t>
      </w:r>
    </w:p>
    <w:p w14:paraId="082BC865" w14:textId="77777777" w:rsidR="003D0635" w:rsidRDefault="003D0635" w:rsidP="003D0635">
      <w:pPr>
        <w:ind w:left="720"/>
        <w:rPr>
          <w:rFonts w:eastAsia="MS Mincho" w:cs="Times New Roman"/>
          <w:i/>
          <w:sz w:val="20"/>
          <w:u w:val="single"/>
        </w:rPr>
      </w:pPr>
      <w:r>
        <w:rPr>
          <w:rFonts w:eastAsia="MS Mincho"/>
          <w:i/>
          <w:sz w:val="20"/>
          <w:u w:val="single"/>
        </w:rPr>
        <w:t>UNITED STATES CODE, TITLE 42</w:t>
      </w:r>
    </w:p>
    <w:p w14:paraId="12B38CEE" w14:textId="77777777" w:rsidR="003D0635" w:rsidRDefault="003D0635" w:rsidP="003D0635">
      <w:pPr>
        <w:ind w:left="720"/>
        <w:rPr>
          <w:rFonts w:eastAsia="MS Mincho" w:cs="Times New Roman"/>
          <w:i/>
          <w:sz w:val="20"/>
        </w:rPr>
      </w:pPr>
      <w:r>
        <w:rPr>
          <w:rFonts w:eastAsia="MS Mincho"/>
          <w:i/>
          <w:sz w:val="20"/>
        </w:rPr>
        <w:t>2000d-2000e-</w:t>
      </w:r>
      <w:proofErr w:type="gramStart"/>
      <w:r>
        <w:rPr>
          <w:rFonts w:eastAsia="MS Mincho"/>
          <w:i/>
          <w:sz w:val="20"/>
        </w:rPr>
        <w:t>17  Title</w:t>
      </w:r>
      <w:proofErr w:type="gramEnd"/>
      <w:r>
        <w:rPr>
          <w:rFonts w:eastAsia="MS Mincho"/>
          <w:i/>
          <w:sz w:val="20"/>
        </w:rPr>
        <w:t xml:space="preserve"> VI &amp; VII Civil Rights Act of 1964 as amended</w:t>
      </w:r>
    </w:p>
    <w:p w14:paraId="0D324FD2" w14:textId="77777777" w:rsidR="003D0635" w:rsidRDefault="003D0635" w:rsidP="003D0635">
      <w:pPr>
        <w:ind w:left="720"/>
        <w:rPr>
          <w:rFonts w:eastAsia="MS Mincho" w:cs="Times New Roman"/>
          <w:i/>
          <w:sz w:val="20"/>
        </w:rPr>
      </w:pPr>
      <w:r>
        <w:rPr>
          <w:rFonts w:eastAsia="MS Mincho"/>
          <w:i/>
          <w:sz w:val="20"/>
        </w:rPr>
        <w:t>2000h-2-2000h-</w:t>
      </w:r>
      <w:proofErr w:type="gramStart"/>
      <w:r>
        <w:rPr>
          <w:rFonts w:eastAsia="MS Mincho"/>
          <w:i/>
          <w:sz w:val="20"/>
        </w:rPr>
        <w:t>6  Title</w:t>
      </w:r>
      <w:proofErr w:type="gramEnd"/>
      <w:r>
        <w:rPr>
          <w:rFonts w:eastAsia="MS Mincho"/>
          <w:i/>
          <w:sz w:val="20"/>
        </w:rPr>
        <w:t xml:space="preserve"> IX, 1972 Education Act Amendments</w:t>
      </w:r>
    </w:p>
    <w:p w14:paraId="5E2CD818" w14:textId="77777777" w:rsidR="003D0635" w:rsidRDefault="003D0635" w:rsidP="003D0635">
      <w:pPr>
        <w:ind w:left="720"/>
        <w:rPr>
          <w:rFonts w:eastAsia="MS Mincho" w:cs="Times New Roman"/>
          <w:i/>
          <w:sz w:val="20"/>
          <w:u w:val="single"/>
        </w:rPr>
      </w:pPr>
      <w:r>
        <w:rPr>
          <w:rFonts w:eastAsia="MS Mincho"/>
          <w:i/>
          <w:sz w:val="20"/>
          <w:u w:val="single"/>
        </w:rPr>
        <w:t>CODE OF FEDERAL REGULATIONS, TITLE  34</w:t>
      </w:r>
    </w:p>
    <w:p w14:paraId="796B0262" w14:textId="77777777" w:rsidR="003D0635" w:rsidRDefault="003D0635" w:rsidP="003D0635">
      <w:pPr>
        <w:ind w:left="720"/>
        <w:rPr>
          <w:rFonts w:eastAsia="MS Mincho" w:cs="Times New Roman"/>
          <w:i/>
          <w:sz w:val="20"/>
        </w:rPr>
      </w:pPr>
      <w:proofErr w:type="gramStart"/>
      <w:r>
        <w:rPr>
          <w:rFonts w:eastAsia="MS Mincho"/>
          <w:i/>
          <w:sz w:val="20"/>
        </w:rPr>
        <w:t>100.3  Prohibition</w:t>
      </w:r>
      <w:proofErr w:type="gramEnd"/>
      <w:r>
        <w:rPr>
          <w:rFonts w:eastAsia="MS Mincho"/>
          <w:i/>
          <w:sz w:val="20"/>
        </w:rPr>
        <w:t xml:space="preserve"> of discrimination on basis of race, color or national origin</w:t>
      </w:r>
    </w:p>
    <w:p w14:paraId="19475880" w14:textId="77777777" w:rsidR="003D0635" w:rsidRDefault="003D0635" w:rsidP="003D0635">
      <w:pPr>
        <w:ind w:left="720"/>
        <w:rPr>
          <w:rFonts w:eastAsia="MS Mincho" w:cs="Times New Roman"/>
          <w:i/>
          <w:sz w:val="20"/>
        </w:rPr>
      </w:pPr>
      <w:proofErr w:type="gramStart"/>
      <w:r>
        <w:rPr>
          <w:rFonts w:eastAsia="MS Mincho"/>
          <w:i/>
          <w:sz w:val="20"/>
        </w:rPr>
        <w:t>104.7  Designation</w:t>
      </w:r>
      <w:proofErr w:type="gramEnd"/>
      <w:r>
        <w:rPr>
          <w:rFonts w:eastAsia="MS Mincho"/>
          <w:i/>
          <w:sz w:val="20"/>
        </w:rPr>
        <w:t xml:space="preserve"> of responsible employee for Section 504</w:t>
      </w:r>
    </w:p>
    <w:p w14:paraId="611AD361" w14:textId="77777777" w:rsidR="003D0635" w:rsidRDefault="003D0635" w:rsidP="003D0635">
      <w:pPr>
        <w:ind w:left="720"/>
        <w:rPr>
          <w:rFonts w:eastAsia="MS Mincho" w:cs="Times New Roman"/>
          <w:i/>
          <w:sz w:val="20"/>
        </w:rPr>
      </w:pPr>
      <w:proofErr w:type="gramStart"/>
      <w:r>
        <w:rPr>
          <w:rFonts w:eastAsia="MS Mincho"/>
          <w:i/>
          <w:sz w:val="20"/>
        </w:rPr>
        <w:t>106.8  Designation</w:t>
      </w:r>
      <w:proofErr w:type="gramEnd"/>
      <w:r>
        <w:rPr>
          <w:rFonts w:eastAsia="MS Mincho"/>
          <w:i/>
          <w:sz w:val="20"/>
        </w:rPr>
        <w:t xml:space="preserve"> of responsible employee for Title IX</w:t>
      </w:r>
    </w:p>
    <w:p w14:paraId="5D2C28DF" w14:textId="77777777" w:rsidR="003D0635" w:rsidRDefault="003D0635" w:rsidP="003D0635">
      <w:pPr>
        <w:ind w:left="720"/>
        <w:rPr>
          <w:rFonts w:eastAsia="MS Mincho" w:cs="Times New Roman"/>
          <w:i/>
          <w:sz w:val="20"/>
        </w:rPr>
      </w:pPr>
      <w:proofErr w:type="gramStart"/>
      <w:r>
        <w:rPr>
          <w:rFonts w:eastAsia="MS Mincho"/>
          <w:i/>
          <w:sz w:val="20"/>
        </w:rPr>
        <w:t>106.9  Notification</w:t>
      </w:r>
      <w:proofErr w:type="gramEnd"/>
      <w:r>
        <w:rPr>
          <w:rFonts w:eastAsia="MS Mincho"/>
          <w:i/>
          <w:sz w:val="20"/>
        </w:rPr>
        <w:t xml:space="preserve"> of nondiscrimination on basis of sex</w:t>
      </w:r>
    </w:p>
    <w:p w14:paraId="0228DDCA" w14:textId="77777777" w:rsidR="003D0635" w:rsidRDefault="003D0635" w:rsidP="003D0635">
      <w:pPr>
        <w:ind w:left="720"/>
        <w:rPr>
          <w:rFonts w:eastAsia="MS Mincho" w:cs="Times New Roman"/>
          <w:i/>
          <w:sz w:val="20"/>
        </w:rPr>
      </w:pPr>
      <w:r>
        <w:rPr>
          <w:rFonts w:eastAsia="MS Mincho"/>
          <w:i/>
          <w:sz w:val="20"/>
          <w:u w:val="single"/>
        </w:rPr>
        <w:t>COURT DECISIONS</w:t>
      </w:r>
    </w:p>
    <w:p w14:paraId="74D13BA3" w14:textId="77777777" w:rsidR="003D0635" w:rsidRDefault="003D0635" w:rsidP="003D0635">
      <w:pPr>
        <w:ind w:left="720"/>
        <w:rPr>
          <w:rFonts w:eastAsia="MS Mincho" w:cs="Times New Roman"/>
          <w:i/>
          <w:sz w:val="20"/>
        </w:rPr>
      </w:pPr>
      <w:r>
        <w:rPr>
          <w:rFonts w:eastAsia="MS Mincho"/>
          <w:i/>
          <w:sz w:val="20"/>
          <w:u w:val="single"/>
        </w:rPr>
        <w:t xml:space="preserve">Flores v. </w:t>
      </w:r>
      <w:smartTag w:uri="urn:schemas-microsoft-com:office:smarttags" w:element="City">
        <w:r>
          <w:rPr>
            <w:rFonts w:eastAsia="MS Mincho"/>
            <w:i/>
            <w:sz w:val="20"/>
            <w:u w:val="single"/>
          </w:rPr>
          <w:t>Morgan Hill</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(2003) 324 F.3d 1130</w:t>
      </w:r>
    </w:p>
    <w:p w14:paraId="19E9D155" w14:textId="77777777" w:rsidR="003D0635" w:rsidRDefault="003D0635" w:rsidP="003D0635">
      <w:pPr>
        <w:ind w:left="720"/>
        <w:rPr>
          <w:rFonts w:eastAsia="MS Mincho" w:cs="Times New Roman"/>
          <w:i/>
          <w:sz w:val="20"/>
        </w:rPr>
      </w:pPr>
    </w:p>
    <w:p w14:paraId="47C90CEB" w14:textId="77777777" w:rsidR="003D0635" w:rsidRDefault="003D0635" w:rsidP="003D0635">
      <w:pPr>
        <w:ind w:left="720"/>
        <w:rPr>
          <w:rFonts w:eastAsia="MS Mincho" w:cs="Times New Roman"/>
          <w:i/>
          <w:sz w:val="20"/>
        </w:rPr>
      </w:pPr>
    </w:p>
    <w:p w14:paraId="5B5D5295" w14:textId="77777777" w:rsidR="003D0635" w:rsidRDefault="003D0635" w:rsidP="003D0635">
      <w:pPr>
        <w:ind w:left="720"/>
        <w:rPr>
          <w:rFonts w:eastAsia="MS Mincho" w:cs="Times New Roman"/>
          <w:i/>
          <w:sz w:val="20"/>
        </w:rPr>
      </w:pPr>
    </w:p>
    <w:p w14:paraId="16ECC52C" w14:textId="3D822F38" w:rsidR="003D0635" w:rsidRDefault="003D0635" w:rsidP="003D0635">
      <w:pPr>
        <w:rPr>
          <w:rFonts w:eastAsia="MS Mincho" w:cs="Times New Roman"/>
        </w:rPr>
      </w:pPr>
      <w:r>
        <w:rPr>
          <w:rFonts w:eastAsia="MS Mincho"/>
        </w:rPr>
        <w:lastRenderedPageBreak/>
        <w:tab/>
      </w:r>
      <w:r>
        <w:rPr>
          <w:rFonts w:eastAsia="MS Mincho"/>
        </w:rPr>
        <w:t>BP 5145.3(</w:t>
      </w:r>
      <w:r>
        <w:rPr>
          <w:rFonts w:eastAsia="MS Mincho"/>
        </w:rPr>
        <w:t>c</w:t>
      </w:r>
      <w:r>
        <w:rPr>
          <w:rFonts w:eastAsia="MS Mincho"/>
        </w:rPr>
        <w:t>)</w:t>
      </w:r>
    </w:p>
    <w:p w14:paraId="1454E6A7" w14:textId="77777777" w:rsidR="003D0635" w:rsidRDefault="003D0635" w:rsidP="003D0635">
      <w:pPr>
        <w:rPr>
          <w:rFonts w:eastAsia="MS Mincho" w:cs="Times New Roman"/>
        </w:rPr>
      </w:pPr>
    </w:p>
    <w:p w14:paraId="18215AF4" w14:textId="77777777" w:rsidR="003D0635" w:rsidRDefault="003D0635" w:rsidP="003D0635">
      <w:pPr>
        <w:rPr>
          <w:rFonts w:eastAsia="MS Mincho" w:cs="Times New Roman"/>
          <w:b/>
          <w:bCs/>
        </w:rPr>
      </w:pPr>
      <w:r>
        <w:rPr>
          <w:rFonts w:eastAsia="MS Mincho"/>
          <w:b/>
          <w:bCs/>
        </w:rPr>
        <w:t xml:space="preserve">NONDISCRIMINATION/HARASSMENT </w:t>
      </w:r>
      <w:r w:rsidRPr="003D0635">
        <w:rPr>
          <w:rFonts w:eastAsia="MS Mincho"/>
        </w:rPr>
        <w:t>(continued)</w:t>
      </w:r>
    </w:p>
    <w:p w14:paraId="686FBF89" w14:textId="77777777" w:rsidR="003D0635" w:rsidRDefault="003D0635" w:rsidP="003D0635">
      <w:pPr>
        <w:ind w:left="720"/>
        <w:rPr>
          <w:rFonts w:eastAsia="MS Mincho" w:cs="Times New Roman"/>
          <w:i/>
          <w:sz w:val="20"/>
        </w:rPr>
      </w:pPr>
    </w:p>
    <w:p w14:paraId="3A1070B0" w14:textId="77777777" w:rsidR="003D0635" w:rsidRDefault="003D0635" w:rsidP="003D0635">
      <w:pPr>
        <w:rPr>
          <w:rFonts w:eastAsia="MS Mincho" w:cs="Times New Roman"/>
          <w:i/>
          <w:sz w:val="20"/>
        </w:rPr>
      </w:pPr>
      <w:r>
        <w:rPr>
          <w:rFonts w:eastAsia="MS Mincho"/>
          <w:i/>
          <w:sz w:val="20"/>
        </w:rPr>
        <w:t>Management Resources:</w:t>
      </w:r>
    </w:p>
    <w:p w14:paraId="23BFDC5E" w14:textId="77777777" w:rsidR="003D0635" w:rsidRDefault="003D0635" w:rsidP="003D0635">
      <w:pPr>
        <w:ind w:left="720"/>
        <w:rPr>
          <w:rFonts w:eastAsia="MS Mincho" w:cs="Times New Roman"/>
          <w:i/>
          <w:sz w:val="20"/>
          <w:u w:val="single"/>
        </w:rPr>
      </w:pPr>
      <w:r>
        <w:rPr>
          <w:rFonts w:eastAsia="MS Mincho"/>
          <w:i/>
          <w:sz w:val="20"/>
          <w:u w:val="single"/>
        </w:rPr>
        <w:t>OFFICE OF CIVIL RIGHTS PUBLICATIONS</w:t>
      </w:r>
    </w:p>
    <w:p w14:paraId="1275C01E" w14:textId="77777777" w:rsidR="003D0635" w:rsidRDefault="003D0635" w:rsidP="003D0635">
      <w:pPr>
        <w:ind w:left="720"/>
        <w:rPr>
          <w:rFonts w:eastAsia="MS Mincho" w:cs="Times New Roman"/>
          <w:i/>
          <w:sz w:val="20"/>
        </w:rPr>
      </w:pPr>
      <w:r>
        <w:rPr>
          <w:rFonts w:eastAsia="MS Mincho"/>
          <w:i/>
          <w:sz w:val="20"/>
          <w:u w:val="single"/>
        </w:rPr>
        <w:t>Notice of Non-Discrimination</w:t>
      </w:r>
      <w:r>
        <w:rPr>
          <w:rFonts w:eastAsia="MS Mincho"/>
          <w:i/>
          <w:sz w:val="20"/>
        </w:rPr>
        <w:t xml:space="preserve">, </w:t>
      </w:r>
      <w:proofErr w:type="gramStart"/>
      <w:r>
        <w:rPr>
          <w:rFonts w:eastAsia="MS Mincho"/>
          <w:i/>
          <w:sz w:val="20"/>
        </w:rPr>
        <w:t>January,</w:t>
      </w:r>
      <w:proofErr w:type="gramEnd"/>
      <w:r>
        <w:rPr>
          <w:rFonts w:eastAsia="MS Mincho"/>
          <w:i/>
          <w:sz w:val="20"/>
        </w:rPr>
        <w:t xml:space="preserve"> 1999</w:t>
      </w:r>
    </w:p>
    <w:p w14:paraId="4A57FAB1" w14:textId="77777777" w:rsidR="003D0635" w:rsidRDefault="003D0635" w:rsidP="003D0635">
      <w:pPr>
        <w:ind w:left="720"/>
        <w:rPr>
          <w:rFonts w:eastAsia="MS Mincho" w:cs="Times New Roman"/>
          <w:i/>
          <w:sz w:val="20"/>
        </w:rPr>
      </w:pPr>
      <w:r>
        <w:rPr>
          <w:rFonts w:eastAsia="MS Mincho"/>
          <w:i/>
          <w:sz w:val="20"/>
          <w:u w:val="single"/>
        </w:rPr>
        <w:t>Racial Incidents and Harassment Against Students at Educational Institutions; Investigative Guidance</w:t>
      </w:r>
      <w:r>
        <w:rPr>
          <w:rFonts w:eastAsia="MS Mincho"/>
          <w:i/>
          <w:sz w:val="20"/>
        </w:rPr>
        <w:t xml:space="preserve">, 59 FR 47, </w:t>
      </w:r>
      <w:proofErr w:type="gramStart"/>
      <w:r>
        <w:rPr>
          <w:rFonts w:eastAsia="MS Mincho"/>
          <w:i/>
          <w:sz w:val="20"/>
        </w:rPr>
        <w:t>March,</w:t>
      </w:r>
      <w:proofErr w:type="gramEnd"/>
      <w:r>
        <w:rPr>
          <w:rFonts w:eastAsia="MS Mincho"/>
          <w:i/>
          <w:sz w:val="20"/>
        </w:rPr>
        <w:t xml:space="preserve"> 1994</w:t>
      </w:r>
    </w:p>
    <w:p w14:paraId="2C393031" w14:textId="77777777" w:rsidR="003D0635" w:rsidRDefault="003D0635" w:rsidP="003D0635">
      <w:pPr>
        <w:ind w:left="720"/>
        <w:rPr>
          <w:rFonts w:eastAsia="MS Mincho" w:cs="Times New Roman"/>
          <w:i/>
          <w:sz w:val="20"/>
          <w:u w:val="single"/>
        </w:rPr>
      </w:pPr>
      <w:r>
        <w:rPr>
          <w:rFonts w:eastAsia="MS Mincho"/>
          <w:i/>
          <w:sz w:val="20"/>
          <w:u w:val="single"/>
        </w:rPr>
        <w:t>WEB SITES</w:t>
      </w:r>
    </w:p>
    <w:p w14:paraId="28FAA41D" w14:textId="77777777" w:rsidR="003D0635" w:rsidRDefault="003D0635" w:rsidP="003D0635">
      <w:pPr>
        <w:ind w:left="720"/>
        <w:rPr>
          <w:rFonts w:eastAsia="MS Mincho" w:cs="Times New Roman"/>
          <w:i/>
          <w:sz w:val="20"/>
        </w:rPr>
      </w:pPr>
      <w:r>
        <w:rPr>
          <w:rFonts w:eastAsia="MS Mincho"/>
          <w:i/>
          <w:sz w:val="20"/>
        </w:rPr>
        <w:t>U.S. Department of Education, Office of Civil Rights:  http://www.ed.gov/offices/OCR</w:t>
      </w:r>
    </w:p>
    <w:p w14:paraId="3276BDFC" w14:textId="77777777" w:rsidR="003D0635" w:rsidRDefault="003D0635" w:rsidP="003D0635">
      <w:pPr>
        <w:ind w:left="720"/>
        <w:rPr>
          <w:rFonts w:eastAsia="MS Mincho" w:cs="Times New Roman"/>
          <w:i/>
          <w:sz w:val="20"/>
        </w:rPr>
      </w:pPr>
      <w:r>
        <w:rPr>
          <w:rFonts w:eastAsia="MS Mincho"/>
          <w:i/>
          <w:sz w:val="20"/>
        </w:rPr>
        <w:t>California Department of Education:  http://www.cde.ca.gov</w:t>
      </w:r>
    </w:p>
    <w:p w14:paraId="10633109" w14:textId="77777777" w:rsidR="003D0635" w:rsidRDefault="003D0635" w:rsidP="003D0635">
      <w:pPr>
        <w:rPr>
          <w:rFonts w:eastAsia="MS Mincho" w:cs="Times New Roman"/>
        </w:rPr>
      </w:pPr>
    </w:p>
    <w:p w14:paraId="485CDA7F" w14:textId="77777777" w:rsidR="003D0635" w:rsidRDefault="003D0635" w:rsidP="003D0635">
      <w:pPr>
        <w:rPr>
          <w:rFonts w:eastAsia="MS Mincho" w:cs="Times New Roman"/>
        </w:rPr>
      </w:pPr>
    </w:p>
    <w:p w14:paraId="2D3704C4" w14:textId="77777777" w:rsidR="003D0635" w:rsidRDefault="003D0635" w:rsidP="003D0635">
      <w:pPr>
        <w:rPr>
          <w:rFonts w:eastAsia="MS Mincho" w:cs="Times New Roman"/>
        </w:rPr>
      </w:pPr>
    </w:p>
    <w:p w14:paraId="32BEA9BF" w14:textId="77777777" w:rsidR="003D0635" w:rsidRDefault="003D0635" w:rsidP="003D0635">
      <w:pPr>
        <w:rPr>
          <w:rFonts w:eastAsia="MS Mincho" w:cs="Times New Roman"/>
        </w:rPr>
      </w:pPr>
    </w:p>
    <w:p w14:paraId="5782D65B" w14:textId="77777777" w:rsidR="003D0635" w:rsidRDefault="003D0635" w:rsidP="003D0635">
      <w:pPr>
        <w:rPr>
          <w:rFonts w:eastAsia="MS Mincho" w:cs="Times New Roman"/>
        </w:rPr>
      </w:pPr>
    </w:p>
    <w:p w14:paraId="51665652" w14:textId="77777777" w:rsidR="003D0635" w:rsidRDefault="003D0635" w:rsidP="003D0635">
      <w:pPr>
        <w:rPr>
          <w:rFonts w:eastAsia="MS Mincho" w:cs="Times New Roman"/>
        </w:rPr>
      </w:pPr>
    </w:p>
    <w:p w14:paraId="7E4361ED" w14:textId="77777777" w:rsidR="000F231F" w:rsidRDefault="000F231F"/>
    <w:p w14:paraId="0F9084C7" w14:textId="77777777" w:rsidR="003D0635" w:rsidRDefault="003D0635"/>
    <w:p w14:paraId="31CD0F24" w14:textId="77777777" w:rsidR="003D0635" w:rsidRDefault="003D0635"/>
    <w:p w14:paraId="540D0212" w14:textId="77777777" w:rsidR="003D0635" w:rsidRDefault="003D0635"/>
    <w:p w14:paraId="551A2A55" w14:textId="77777777" w:rsidR="003D0635" w:rsidRDefault="003D0635"/>
    <w:p w14:paraId="393EF144" w14:textId="77777777" w:rsidR="003D0635" w:rsidRDefault="003D0635"/>
    <w:p w14:paraId="154678D6" w14:textId="77777777" w:rsidR="003D0635" w:rsidRDefault="003D0635"/>
    <w:p w14:paraId="663A7435" w14:textId="77777777" w:rsidR="003D0635" w:rsidRDefault="003D0635"/>
    <w:p w14:paraId="01C480D0" w14:textId="77777777" w:rsidR="003D0635" w:rsidRDefault="003D0635"/>
    <w:p w14:paraId="7450C3C0" w14:textId="77777777" w:rsidR="003D0635" w:rsidRDefault="003D0635"/>
    <w:p w14:paraId="1C0D790D" w14:textId="77777777" w:rsidR="003D0635" w:rsidRDefault="003D0635"/>
    <w:p w14:paraId="5B66EB89" w14:textId="77777777" w:rsidR="003D0635" w:rsidRDefault="003D0635"/>
    <w:p w14:paraId="006AC1AA" w14:textId="77777777" w:rsidR="003D0635" w:rsidRDefault="003D0635"/>
    <w:p w14:paraId="09E00EDA" w14:textId="77777777" w:rsidR="003D0635" w:rsidRDefault="003D0635"/>
    <w:p w14:paraId="558E885E" w14:textId="77777777" w:rsidR="003D0635" w:rsidRDefault="003D0635"/>
    <w:p w14:paraId="55F6B1DA" w14:textId="77777777" w:rsidR="003D0635" w:rsidRDefault="003D0635"/>
    <w:p w14:paraId="6D769520" w14:textId="77777777" w:rsidR="003D0635" w:rsidRDefault="003D0635"/>
    <w:p w14:paraId="3B5D6FBB" w14:textId="77777777" w:rsidR="003D0635" w:rsidRDefault="003D0635"/>
    <w:p w14:paraId="73C59814" w14:textId="77777777" w:rsidR="003D0635" w:rsidRDefault="003D0635"/>
    <w:p w14:paraId="7FB481DF" w14:textId="77777777" w:rsidR="003D0635" w:rsidRDefault="003D0635"/>
    <w:p w14:paraId="24A504EC" w14:textId="77777777" w:rsidR="003D0635" w:rsidRDefault="003D0635"/>
    <w:p w14:paraId="345011E2" w14:textId="77777777" w:rsidR="003D0635" w:rsidRDefault="003D0635"/>
    <w:p w14:paraId="48C662D6" w14:textId="77777777" w:rsidR="003D0635" w:rsidRDefault="003D0635"/>
    <w:p w14:paraId="5B8ACCC9" w14:textId="77777777" w:rsidR="003D0635" w:rsidRDefault="003D0635"/>
    <w:p w14:paraId="689FFD0A" w14:textId="77777777" w:rsidR="003D0635" w:rsidRDefault="003D0635"/>
    <w:p w14:paraId="46B148CE" w14:textId="77777777" w:rsidR="003D0635" w:rsidRDefault="003D06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0635" w14:paraId="2CDD01A1" w14:textId="77777777" w:rsidTr="0075467C">
        <w:tc>
          <w:tcPr>
            <w:tcW w:w="4675" w:type="dxa"/>
          </w:tcPr>
          <w:p w14:paraId="273D30D6" w14:textId="77777777" w:rsidR="003D0635" w:rsidRDefault="003D0635">
            <w:r>
              <w:t>Policy</w:t>
            </w:r>
          </w:p>
          <w:p w14:paraId="2239B3C4" w14:textId="7308F4AD" w:rsidR="003D0635" w:rsidRDefault="0075467C">
            <w:r>
              <w:t>a</w:t>
            </w:r>
            <w:r w:rsidR="003D0635">
              <w:t>dopted:  August 28, 2008</w:t>
            </w:r>
          </w:p>
          <w:p w14:paraId="339E5691" w14:textId="380B42CD" w:rsidR="003D0635" w:rsidRDefault="0075467C">
            <w:r>
              <w:t>r</w:t>
            </w:r>
            <w:r w:rsidR="003D0635">
              <w:t>evised:  February 1, 2024</w:t>
            </w:r>
          </w:p>
        </w:tc>
        <w:tc>
          <w:tcPr>
            <w:tcW w:w="4675" w:type="dxa"/>
          </w:tcPr>
          <w:p w14:paraId="2CA0C5B1" w14:textId="77777777" w:rsidR="003D0635" w:rsidRPr="0075467C" w:rsidRDefault="003D0635" w:rsidP="003D0635">
            <w:pPr>
              <w:ind w:right="-20"/>
              <w:jc w:val="right"/>
              <w:rPr>
                <w:b/>
                <w:bCs/>
              </w:rPr>
            </w:pPr>
            <w:r w:rsidRPr="0075467C">
              <w:rPr>
                <w:b/>
                <w:bCs/>
              </w:rPr>
              <w:t>COLLEGE AND CAREER ADVANTAGE</w:t>
            </w:r>
          </w:p>
          <w:p w14:paraId="5C6BC121" w14:textId="23CC964B" w:rsidR="003D0635" w:rsidRDefault="003D0635" w:rsidP="003D0635">
            <w:pPr>
              <w:ind w:right="-20"/>
              <w:jc w:val="right"/>
            </w:pPr>
            <w:r>
              <w:t>San Juan Capistrano, California</w:t>
            </w:r>
          </w:p>
        </w:tc>
      </w:tr>
    </w:tbl>
    <w:p w14:paraId="55108771" w14:textId="77777777" w:rsidR="003D0635" w:rsidRDefault="003D0635"/>
    <w:sectPr w:rsidR="003D0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35"/>
    <w:rsid w:val="000F231F"/>
    <w:rsid w:val="003D0635"/>
    <w:rsid w:val="0075467C"/>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497CA2"/>
  <w15:chartTrackingRefBased/>
  <w15:docId w15:val="{B12360FE-48C3-4A73-B948-A4D07CE8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35"/>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2024-01-31T17:27:00Z</dcterms:created>
  <dcterms:modified xsi:type="dcterms:W3CDTF">2024-01-31T17:39:00Z</dcterms:modified>
</cp:coreProperties>
</file>